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LIC-2026-08-007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LIC-2026-08-007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(EDS/ME),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Metodología estándar para generar DRX, EDS. Laboratorio debe estar certificado por INCAL (National Quality Institute, Peru)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1 a 4 análisis anuales. Muestra referencial: 3-5 gramos por análisis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Muestras semisólidas/sólidas obtenidas de gasoductos de industria petrolera (crudo y agua)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Cliente entrega muestra directamente en laboratorio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Instalaciones del proveedor/laboratorio adjudicado en Perú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Cliente entrega muestra en laboratorio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 (National Quality Institute, Peru). Experiencia mínima: más de 3 años de funcionamiento con licencias locales, ISO, OSHA. Requisitos de cadena de custodia y trazabilidad. Reportes en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