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Credenciales corporativas — Bureau Veritas</w:t>
      </w:r>
    </w:p>
    <w:p>
      <w:r>
        <w:t>Para la propuesta de LIC-2026-08-007</w:t>
      </w:r>
    </w:p>
    <w:p>
      <w:pPr>
        <w:pStyle w:val="Heading2"/>
      </w:pPr>
      <w:r>
        <w:t>PRESENCIA GLOBAL</w:t>
      </w:r>
    </w:p>
    <w:p>
      <w:r>
        <w:t>Red de aproximadamente 1,600 oficinas y laboratorios en 140 países, con más de 83,000 empleados.</w:t>
      </w:r>
    </w:p>
    <w:p>
      <w:pPr>
        <w:pStyle w:val="Heading2"/>
      </w:pPr>
      <w:r>
        <w:t>SISTEMA DE GESTIÓN Y ACREDITACIONES</w:t>
      </w:r>
    </w:p>
    <w:p>
      <w:r>
        <w:t>Laboratorio acreditado bajo la norma ISO/IEC 17025 (última actualización) y sistema de gestión ISO 9001.</w:t>
      </w:r>
    </w:p>
    <w:p>
      <w:pPr>
        <w:pStyle w:val="Heading2"/>
      </w:pPr>
      <w:r>
        <w:t>TRAZABILIDAD Y SOFTWARE</w:t>
      </w:r>
    </w:p>
    <w:p>
      <w:r>
        <w:t>Uso del sistema LIMS propio y la plataforma SORBY Lab para acceso web seguro y visualización en tiempo real de resultados de ensayos y reportes QA/QC.</w:t>
      </w:r>
    </w:p>
    <w:p>
      <w:pPr>
        <w:pStyle w:val="Heading2"/>
      </w:pPr>
      <w:r>
        <w:t>EXPERIENCIA EN MINAS ONSITE (OUTSOURCING)</w:t>
      </w:r>
    </w:p>
    <w:p>
      <w:r>
        <w:t>Consorcio Minero Horizonte, Las Bambas, Antapaccay, Constancia, Morococha, Cerro Lindo, Atacocha, El Porvenir y Retamas.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